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4B3" w:rsidRDefault="007664B3" w:rsidP="007664B3">
      <w:pPr>
        <w:spacing w:after="0" w:line="240" w:lineRule="auto"/>
        <w:jc w:val="center"/>
        <w:rPr>
          <w:b/>
          <w:sz w:val="32"/>
          <w:szCs w:val="32"/>
        </w:rPr>
      </w:pPr>
    </w:p>
    <w:p w:rsidR="00483CE5" w:rsidRPr="00483CE5" w:rsidRDefault="007664B3" w:rsidP="007664B3">
      <w:pPr>
        <w:spacing w:after="0" w:line="240" w:lineRule="auto"/>
        <w:jc w:val="center"/>
        <w:rPr>
          <w:b/>
          <w:sz w:val="32"/>
          <w:szCs w:val="32"/>
        </w:rPr>
      </w:pPr>
      <w:r>
        <w:rPr>
          <w:b/>
          <w:noProof/>
          <w:sz w:val="32"/>
          <w:szCs w:val="32"/>
        </w:rPr>
        <w:drawing>
          <wp:anchor distT="0" distB="0" distL="114300" distR="114300" simplePos="0" relativeHeight="251658240" behindDoc="0" locked="0" layoutInCell="1" allowOverlap="1">
            <wp:simplePos x="3314700" y="704850"/>
            <wp:positionH relativeFrom="margin">
              <wp:align>right</wp:align>
            </wp:positionH>
            <wp:positionV relativeFrom="margin">
              <wp:align>top</wp:align>
            </wp:positionV>
            <wp:extent cx="1143000" cy="1143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weeks2pf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anchor>
        </w:drawing>
      </w:r>
      <w:r w:rsidR="00483CE5" w:rsidRPr="00483CE5">
        <w:rPr>
          <w:b/>
          <w:sz w:val="32"/>
          <w:szCs w:val="32"/>
        </w:rPr>
        <w:t>52 Weeks to Success</w:t>
      </w:r>
    </w:p>
    <w:p w:rsidR="0064772D" w:rsidRPr="00483CE5" w:rsidRDefault="0064772D" w:rsidP="00811D5A">
      <w:pPr>
        <w:spacing w:after="0" w:line="240" w:lineRule="auto"/>
        <w:jc w:val="center"/>
        <w:rPr>
          <w:b/>
          <w:sz w:val="32"/>
          <w:szCs w:val="32"/>
        </w:rPr>
      </w:pPr>
      <w:r w:rsidRPr="00483CE5">
        <w:rPr>
          <w:b/>
          <w:sz w:val="32"/>
          <w:szCs w:val="32"/>
        </w:rPr>
        <w:t xml:space="preserve">Chiropractic Assistant </w:t>
      </w:r>
      <w:r w:rsidR="00483CE5" w:rsidRPr="00483CE5">
        <w:rPr>
          <w:b/>
          <w:sz w:val="32"/>
          <w:szCs w:val="32"/>
        </w:rPr>
        <w:t>Program</w:t>
      </w:r>
    </w:p>
    <w:p w:rsidR="00811D5A" w:rsidRDefault="00811D5A">
      <w:pPr>
        <w:rPr>
          <w:b/>
          <w:sz w:val="28"/>
          <w:szCs w:val="28"/>
          <w:u w:val="single"/>
        </w:rPr>
      </w:pPr>
    </w:p>
    <w:p w:rsidR="00B1341D" w:rsidRPr="00483CE5" w:rsidRDefault="00AF712B">
      <w:pPr>
        <w:rPr>
          <w:b/>
          <w:sz w:val="28"/>
          <w:szCs w:val="28"/>
          <w:u w:val="single"/>
        </w:rPr>
      </w:pPr>
      <w:r w:rsidRPr="00483CE5">
        <w:rPr>
          <w:b/>
          <w:sz w:val="28"/>
          <w:szCs w:val="28"/>
          <w:u w:val="single"/>
        </w:rPr>
        <w:t xml:space="preserve">Benchmark </w:t>
      </w:r>
      <w:r w:rsidR="00F22F5D">
        <w:rPr>
          <w:b/>
          <w:sz w:val="28"/>
          <w:szCs w:val="28"/>
          <w:u w:val="single"/>
        </w:rPr>
        <w:t>7</w:t>
      </w:r>
      <w:r w:rsidR="00971A6D">
        <w:rPr>
          <w:b/>
          <w:sz w:val="28"/>
          <w:szCs w:val="28"/>
          <w:u w:val="single"/>
        </w:rPr>
        <w:t xml:space="preserve">   </w:t>
      </w:r>
      <w:proofErr w:type="gramStart"/>
      <w:r w:rsidR="00070535">
        <w:rPr>
          <w:b/>
          <w:sz w:val="28"/>
          <w:szCs w:val="28"/>
          <w:u w:val="single"/>
        </w:rPr>
        <w:t>The</w:t>
      </w:r>
      <w:proofErr w:type="gramEnd"/>
      <w:r w:rsidR="00070535">
        <w:rPr>
          <w:b/>
          <w:sz w:val="28"/>
          <w:szCs w:val="28"/>
          <w:u w:val="single"/>
        </w:rPr>
        <w:t xml:space="preserve"> </w:t>
      </w:r>
      <w:r w:rsidR="00F22F5D">
        <w:rPr>
          <w:b/>
          <w:sz w:val="28"/>
          <w:szCs w:val="28"/>
          <w:u w:val="single"/>
        </w:rPr>
        <w:t>Financial Consultation</w:t>
      </w:r>
    </w:p>
    <w:p w:rsidR="00070535" w:rsidRDefault="00070535">
      <w:pPr>
        <w:rPr>
          <w:b/>
          <w:sz w:val="28"/>
          <w:szCs w:val="28"/>
          <w:u w:val="single"/>
        </w:rPr>
      </w:pPr>
      <w:r>
        <w:rPr>
          <w:b/>
          <w:sz w:val="28"/>
          <w:szCs w:val="28"/>
          <w:u w:val="single"/>
        </w:rPr>
        <w:t xml:space="preserve">Core Objective: </w:t>
      </w:r>
    </w:p>
    <w:p w:rsidR="00811D5A" w:rsidRDefault="00577163" w:rsidP="00811D5A">
      <w:pPr>
        <w:spacing w:after="0" w:line="240" w:lineRule="auto"/>
        <w:ind w:firstLine="720"/>
      </w:pPr>
      <w:r>
        <w:t xml:space="preserve">The </w:t>
      </w:r>
      <w:r w:rsidR="00D653C9">
        <w:t xml:space="preserve">Financial Consultation is typically done on the </w:t>
      </w:r>
      <w:r>
        <w:t>second visit</w:t>
      </w:r>
      <w:r w:rsidR="00DE31FB">
        <w:t>.  When patient</w:t>
      </w:r>
      <w:r w:rsidR="00D653C9">
        <w:t xml:space="preserve">s review their care recommendations with the doctor, they want and need to be clear about their financial responsibility and your policies for payment.   When you are clear </w:t>
      </w:r>
      <w:r w:rsidR="00DE31FB">
        <w:t>and upfront about what your fee</w:t>
      </w:r>
      <w:r w:rsidR="00D653C9">
        <w:t xml:space="preserve">s are and make it easy for them to receive the care, you create trust and confidence in your doctor and your practice.  </w:t>
      </w:r>
    </w:p>
    <w:p w:rsidR="0022473D" w:rsidRDefault="00D653C9" w:rsidP="0022473D">
      <w:pPr>
        <w:spacing w:after="0" w:line="240" w:lineRule="auto"/>
        <w:ind w:firstLine="720"/>
      </w:pPr>
      <w:r>
        <w:t>Developing your communication skills in this area will help you remove barriers by helping them understand and be clear about your charges for care.   As you grow in your confidence in cr</w:t>
      </w:r>
      <w:r w:rsidR="00DE31FB">
        <w:t>eating value and discussing fee</w:t>
      </w:r>
      <w:r>
        <w:t>s, you will begin to see your practice grow and prosper</w:t>
      </w:r>
      <w:r w:rsidR="0022473D">
        <w:t>.</w:t>
      </w:r>
    </w:p>
    <w:p w:rsidR="00577163" w:rsidRDefault="00577163" w:rsidP="0022473D">
      <w:pPr>
        <w:spacing w:line="240" w:lineRule="auto"/>
        <w:ind w:firstLine="720"/>
      </w:pPr>
      <w:r>
        <w:t xml:space="preserve">Doing things in a certain way EVERY TIME builds confidence and eliminates any confusion of what is to be expected from you, and from the patient during their care in your office.  Having your system in place and practicing the communication </w:t>
      </w:r>
      <w:r w:rsidR="00D653C9">
        <w:t>dur</w:t>
      </w:r>
      <w:r>
        <w:t xml:space="preserve">ing the </w:t>
      </w:r>
      <w:r w:rsidR="00D653C9">
        <w:t>Financial Consultation</w:t>
      </w:r>
      <w:r>
        <w:t xml:space="preserve"> will enable you to get the necessary information you need in a timely, pleasant and</w:t>
      </w:r>
      <w:r w:rsidR="00DE31FB">
        <w:t xml:space="preserve"> efficient manner.  It also let</w:t>
      </w:r>
      <w:bookmarkStart w:id="0" w:name="_GoBack"/>
      <w:bookmarkEnd w:id="0"/>
      <w:r>
        <w:t xml:space="preserve">s the patient know that they are in a place that will confidently take care of not only their chiropractic needs, but their paperwork and financial commitments as well.  </w:t>
      </w:r>
    </w:p>
    <w:p w:rsidR="00577163" w:rsidRPr="0022473D" w:rsidRDefault="00971A6D" w:rsidP="0022473D">
      <w:pPr>
        <w:spacing w:after="0" w:line="240" w:lineRule="auto"/>
        <w:rPr>
          <w:rFonts w:ascii="Times New Roman" w:eastAsia="Times New Roman" w:hAnsi="Times New Roman" w:cs="Times New Roman"/>
          <w:b/>
          <w:sz w:val="36"/>
          <w:szCs w:val="24"/>
          <w:u w:val="single"/>
        </w:rPr>
      </w:pPr>
      <w:r w:rsidRPr="0022473D">
        <w:rPr>
          <w:b/>
          <w:u w:val="single"/>
        </w:rPr>
        <w:t xml:space="preserve">The objective of this benchmark is </w:t>
      </w:r>
      <w:r w:rsidR="00577163" w:rsidRPr="0022473D">
        <w:rPr>
          <w:b/>
          <w:u w:val="single"/>
        </w:rPr>
        <w:t>to</w:t>
      </w:r>
      <w:r w:rsidR="0022473D" w:rsidRPr="0022473D">
        <w:rPr>
          <w:b/>
          <w:u w:val="single"/>
        </w:rPr>
        <w:t>:</w:t>
      </w:r>
    </w:p>
    <w:p w:rsidR="00577163" w:rsidRPr="003B22E6" w:rsidRDefault="003B22E6" w:rsidP="00577163">
      <w:pPr>
        <w:numPr>
          <w:ilvl w:val="0"/>
          <w:numId w:val="6"/>
        </w:numPr>
        <w:spacing w:after="0" w:line="240" w:lineRule="auto"/>
        <w:ind w:left="1267"/>
        <w:contextualSpacing/>
        <w:rPr>
          <w:rFonts w:ascii="Times New Roman" w:eastAsia="Times New Roman" w:hAnsi="Times New Roman" w:cs="Times New Roman"/>
          <w:b/>
          <w:sz w:val="24"/>
          <w:szCs w:val="24"/>
        </w:rPr>
      </w:pPr>
      <w:r>
        <w:rPr>
          <w:rFonts w:ascii="Calibri" w:eastAsia="+mn-ea" w:hAnsi="Calibri" w:cs="+mn-cs"/>
          <w:b/>
          <w:color w:val="000000"/>
          <w:kern w:val="24"/>
          <w:sz w:val="24"/>
          <w:szCs w:val="24"/>
        </w:rPr>
        <w:t xml:space="preserve">Create ease in discussing patient finances. </w:t>
      </w:r>
      <w:r w:rsidR="00811D5A" w:rsidRPr="00811D5A">
        <w:rPr>
          <w:rFonts w:ascii="Calibri" w:eastAsia="+mn-ea" w:hAnsi="Calibri" w:cs="+mn-cs"/>
          <w:b/>
          <w:color w:val="000000"/>
          <w:kern w:val="24"/>
          <w:sz w:val="24"/>
          <w:szCs w:val="24"/>
        </w:rPr>
        <w:t>Keep it simple.</w:t>
      </w:r>
    </w:p>
    <w:p w:rsidR="003B22E6" w:rsidRPr="00811D5A" w:rsidRDefault="003B22E6" w:rsidP="00577163">
      <w:pPr>
        <w:numPr>
          <w:ilvl w:val="0"/>
          <w:numId w:val="6"/>
        </w:numPr>
        <w:spacing w:after="0" w:line="240" w:lineRule="auto"/>
        <w:ind w:left="1267"/>
        <w:contextualSpacing/>
        <w:rPr>
          <w:rFonts w:ascii="Times New Roman" w:eastAsia="Times New Roman" w:hAnsi="Times New Roman" w:cs="Times New Roman"/>
          <w:b/>
          <w:sz w:val="24"/>
          <w:szCs w:val="24"/>
        </w:rPr>
      </w:pPr>
      <w:r>
        <w:rPr>
          <w:rFonts w:ascii="Calibri" w:eastAsia="+mn-ea" w:hAnsi="Calibri" w:cs="+mn-cs"/>
          <w:b/>
          <w:color w:val="000000"/>
          <w:kern w:val="24"/>
          <w:sz w:val="24"/>
          <w:szCs w:val="24"/>
        </w:rPr>
        <w:t>Increase retention.</w:t>
      </w:r>
    </w:p>
    <w:p w:rsidR="00577163" w:rsidRPr="00811D5A" w:rsidRDefault="003B22E6" w:rsidP="00577163">
      <w:pPr>
        <w:numPr>
          <w:ilvl w:val="0"/>
          <w:numId w:val="6"/>
        </w:numPr>
        <w:spacing w:after="0" w:line="240" w:lineRule="auto"/>
        <w:ind w:left="1267"/>
        <w:contextualSpacing/>
        <w:rPr>
          <w:rFonts w:ascii="Times New Roman" w:eastAsia="Times New Roman" w:hAnsi="Times New Roman" w:cs="Times New Roman"/>
          <w:b/>
          <w:sz w:val="24"/>
          <w:szCs w:val="24"/>
        </w:rPr>
      </w:pPr>
      <w:r>
        <w:rPr>
          <w:rFonts w:ascii="Calibri" w:eastAsia="+mn-ea" w:hAnsi="Calibri" w:cs="+mn-cs"/>
          <w:b/>
          <w:color w:val="000000"/>
          <w:kern w:val="24"/>
          <w:sz w:val="24"/>
          <w:szCs w:val="24"/>
        </w:rPr>
        <w:t>Clarity for the patient and the office.</w:t>
      </w:r>
    </w:p>
    <w:p w:rsidR="00577163" w:rsidRPr="003B22E6" w:rsidRDefault="003B22E6" w:rsidP="003B22E6">
      <w:pPr>
        <w:numPr>
          <w:ilvl w:val="0"/>
          <w:numId w:val="6"/>
        </w:numPr>
        <w:spacing w:after="0" w:line="240" w:lineRule="auto"/>
        <w:ind w:left="1267"/>
        <w:contextualSpacing/>
        <w:rPr>
          <w:rFonts w:ascii="Times New Roman" w:eastAsia="Times New Roman" w:hAnsi="Times New Roman" w:cs="Times New Roman"/>
          <w:b/>
          <w:sz w:val="24"/>
          <w:szCs w:val="24"/>
        </w:rPr>
      </w:pPr>
      <w:r>
        <w:rPr>
          <w:rFonts w:ascii="Calibri" w:eastAsia="+mn-ea" w:hAnsi="Calibri" w:cs="+mn-cs"/>
          <w:b/>
          <w:color w:val="000000"/>
          <w:kern w:val="24"/>
          <w:sz w:val="24"/>
          <w:szCs w:val="24"/>
        </w:rPr>
        <w:t>Eliminate/minimize collections issues.</w:t>
      </w:r>
    </w:p>
    <w:p w:rsidR="00577163" w:rsidRPr="00811D5A" w:rsidRDefault="00811D5A" w:rsidP="00577163">
      <w:pPr>
        <w:numPr>
          <w:ilvl w:val="0"/>
          <w:numId w:val="6"/>
        </w:numPr>
        <w:spacing w:after="0" w:line="240" w:lineRule="auto"/>
        <w:ind w:left="1267"/>
        <w:contextualSpacing/>
        <w:rPr>
          <w:rFonts w:ascii="Times New Roman" w:eastAsia="Times New Roman" w:hAnsi="Times New Roman" w:cs="Times New Roman"/>
          <w:b/>
          <w:sz w:val="24"/>
          <w:szCs w:val="24"/>
        </w:rPr>
      </w:pPr>
      <w:r w:rsidRPr="00811D5A">
        <w:rPr>
          <w:rFonts w:eastAsia="Times New Roman" w:cs="Times New Roman"/>
          <w:b/>
          <w:sz w:val="24"/>
          <w:szCs w:val="24"/>
        </w:rPr>
        <w:t>Always do what is in the patient’s best interest.</w:t>
      </w:r>
    </w:p>
    <w:p w:rsidR="00AF712B" w:rsidRPr="0064772D" w:rsidRDefault="00AF712B" w:rsidP="0022473D">
      <w:pPr>
        <w:spacing w:after="0" w:line="240" w:lineRule="auto"/>
        <w:rPr>
          <w:b/>
          <w:sz w:val="28"/>
          <w:szCs w:val="28"/>
          <w:u w:val="single"/>
        </w:rPr>
      </w:pPr>
      <w:r w:rsidRPr="0064772D">
        <w:rPr>
          <w:b/>
          <w:sz w:val="28"/>
          <w:szCs w:val="28"/>
          <w:u w:val="single"/>
        </w:rPr>
        <w:t>Key Takeaways:</w:t>
      </w:r>
    </w:p>
    <w:p w:rsidR="00CA1516" w:rsidRDefault="00577163" w:rsidP="00AF712B">
      <w:pPr>
        <w:pStyle w:val="ListParagraph"/>
        <w:numPr>
          <w:ilvl w:val="0"/>
          <w:numId w:val="1"/>
        </w:numPr>
      </w:pPr>
      <w:r>
        <w:t>Gather</w:t>
      </w:r>
      <w:r w:rsidR="00CA1516">
        <w:t xml:space="preserve"> all necessary forms and information</w:t>
      </w:r>
      <w:r w:rsidR="003358D3">
        <w:t>.</w:t>
      </w:r>
    </w:p>
    <w:p w:rsidR="003358D3" w:rsidRDefault="00577163" w:rsidP="00AF712B">
      <w:pPr>
        <w:pStyle w:val="ListParagraph"/>
        <w:numPr>
          <w:ilvl w:val="0"/>
          <w:numId w:val="1"/>
        </w:numPr>
      </w:pPr>
      <w:r>
        <w:t>Establish form of payment of</w:t>
      </w:r>
      <w:r w:rsidR="003358D3">
        <w:t xml:space="preserve"> fees.</w:t>
      </w:r>
    </w:p>
    <w:p w:rsidR="00811D5A" w:rsidRDefault="00811D5A" w:rsidP="00AF712B">
      <w:pPr>
        <w:pStyle w:val="ListParagraph"/>
        <w:numPr>
          <w:ilvl w:val="0"/>
          <w:numId w:val="1"/>
        </w:numPr>
      </w:pPr>
      <w:r>
        <w:t>Be clear about what is expected in form of payment(s).</w:t>
      </w:r>
    </w:p>
    <w:p w:rsidR="002D0C9C" w:rsidRDefault="00811D5A" w:rsidP="00811D5A">
      <w:pPr>
        <w:pStyle w:val="ListParagraph"/>
        <w:numPr>
          <w:ilvl w:val="0"/>
          <w:numId w:val="1"/>
        </w:numPr>
      </w:pPr>
      <w:r>
        <w:t>Know how to handle financial questions/concerns.</w:t>
      </w:r>
    </w:p>
    <w:p w:rsidR="00AF712B" w:rsidRPr="0064772D" w:rsidRDefault="00AF712B" w:rsidP="00AF712B">
      <w:pPr>
        <w:rPr>
          <w:b/>
          <w:sz w:val="28"/>
          <w:szCs w:val="28"/>
          <w:u w:val="single"/>
        </w:rPr>
      </w:pPr>
      <w:r w:rsidRPr="0064772D">
        <w:rPr>
          <w:b/>
          <w:sz w:val="28"/>
          <w:szCs w:val="28"/>
          <w:u w:val="single"/>
        </w:rPr>
        <w:t>Questions for Team Discussion:</w:t>
      </w:r>
    </w:p>
    <w:p w:rsidR="00CA1516" w:rsidRDefault="00DA5C4E" w:rsidP="00AF712B">
      <w:pPr>
        <w:pStyle w:val="ListParagraph"/>
        <w:numPr>
          <w:ilvl w:val="0"/>
          <w:numId w:val="2"/>
        </w:numPr>
      </w:pPr>
      <w:r>
        <w:t xml:space="preserve">How </w:t>
      </w:r>
      <w:r w:rsidR="00CA1516">
        <w:t>consistent are we with</w:t>
      </w:r>
      <w:r w:rsidR="00811D5A">
        <w:t xml:space="preserve"> New Patients accepting our care recommendations</w:t>
      </w:r>
      <w:r w:rsidR="00CA1516">
        <w:t>?</w:t>
      </w:r>
    </w:p>
    <w:p w:rsidR="00CA1516" w:rsidRDefault="00CA1516" w:rsidP="00AF712B">
      <w:pPr>
        <w:pStyle w:val="ListParagraph"/>
        <w:numPr>
          <w:ilvl w:val="0"/>
          <w:numId w:val="2"/>
        </w:numPr>
      </w:pPr>
      <w:r>
        <w:t xml:space="preserve">How consistent are we at </w:t>
      </w:r>
      <w:r w:rsidR="00811D5A">
        <w:t xml:space="preserve">understanding </w:t>
      </w:r>
      <w:r w:rsidR="00054E62">
        <w:t>p</w:t>
      </w:r>
      <w:r w:rsidR="00811D5A">
        <w:t>ayment options</w:t>
      </w:r>
      <w:r w:rsidR="00054E62">
        <w:t xml:space="preserve"> for </w:t>
      </w:r>
      <w:r>
        <w:t xml:space="preserve">the </w:t>
      </w:r>
      <w:r w:rsidR="00054E62">
        <w:t>patient</w:t>
      </w:r>
      <w:r>
        <w:t>?</w:t>
      </w:r>
    </w:p>
    <w:p w:rsidR="00CA1516" w:rsidRDefault="00CA1516" w:rsidP="00AF712B">
      <w:pPr>
        <w:pStyle w:val="ListParagraph"/>
        <w:numPr>
          <w:ilvl w:val="0"/>
          <w:numId w:val="2"/>
        </w:numPr>
      </w:pPr>
      <w:r>
        <w:t xml:space="preserve">How can we </w:t>
      </w:r>
      <w:r w:rsidR="00811D5A">
        <w:t>build value for the care they receive?</w:t>
      </w:r>
    </w:p>
    <w:p w:rsidR="00CA1516" w:rsidRDefault="00CA1516" w:rsidP="00AF712B">
      <w:pPr>
        <w:pStyle w:val="ListParagraph"/>
        <w:numPr>
          <w:ilvl w:val="0"/>
          <w:numId w:val="2"/>
        </w:numPr>
      </w:pPr>
      <w:r>
        <w:t xml:space="preserve">How </w:t>
      </w:r>
      <w:r w:rsidR="00811D5A">
        <w:t>can we be more efficient with our bookkeeping/collections?</w:t>
      </w:r>
      <w:r w:rsidR="008F72B9">
        <w:t xml:space="preserve"> </w:t>
      </w:r>
    </w:p>
    <w:p w:rsidR="001803E9" w:rsidRDefault="001803E9" w:rsidP="00AF712B">
      <w:pPr>
        <w:pStyle w:val="ListParagraph"/>
        <w:numPr>
          <w:ilvl w:val="0"/>
          <w:numId w:val="2"/>
        </w:numPr>
      </w:pPr>
      <w:r>
        <w:t xml:space="preserve"> </w:t>
      </w:r>
      <w:r w:rsidR="00CA1516">
        <w:t>Are we giving our new patient an exceptional experience?</w:t>
      </w:r>
    </w:p>
    <w:p w:rsidR="00054E62" w:rsidRDefault="00960AFA" w:rsidP="002C1F43">
      <w:pPr>
        <w:pStyle w:val="ListParagraph"/>
        <w:numPr>
          <w:ilvl w:val="0"/>
          <w:numId w:val="2"/>
        </w:numPr>
        <w:spacing w:after="0" w:line="240" w:lineRule="auto"/>
      </w:pPr>
      <w:r>
        <w:t xml:space="preserve">What are some changes that </w:t>
      </w:r>
      <w:r w:rsidR="00A275B7">
        <w:t>we</w:t>
      </w:r>
      <w:r>
        <w:t xml:space="preserve"> can implement to begin improving in this area?</w:t>
      </w:r>
    </w:p>
    <w:p w:rsidR="00054E62" w:rsidRDefault="00054E62" w:rsidP="00054E62">
      <w:pPr>
        <w:spacing w:after="0" w:line="240" w:lineRule="auto"/>
        <w:ind w:left="360"/>
      </w:pPr>
    </w:p>
    <w:p w:rsidR="002C1F43" w:rsidRPr="0004627F" w:rsidRDefault="0064772D" w:rsidP="00054E62">
      <w:pPr>
        <w:pStyle w:val="ListParagraph"/>
        <w:spacing w:after="0" w:line="240" w:lineRule="auto"/>
      </w:pPr>
      <w:r w:rsidRPr="00054E62">
        <w:rPr>
          <w:b/>
        </w:rPr>
        <w:t>Resources:</w:t>
      </w:r>
      <w:r w:rsidRPr="007664B3">
        <w:t xml:space="preserve"> </w:t>
      </w:r>
      <w:r w:rsidR="00DA5C4E">
        <w:t xml:space="preserve">  Benchmark </w:t>
      </w:r>
      <w:r w:rsidR="00811D5A">
        <w:t>7</w:t>
      </w:r>
      <w:r w:rsidRPr="007664B3">
        <w:t xml:space="preserve"> (</w:t>
      </w:r>
      <w:proofErr w:type="spellStart"/>
      <w:r w:rsidRPr="007664B3">
        <w:t>Powerpoi</w:t>
      </w:r>
      <w:r w:rsidR="005E6E62" w:rsidRPr="007664B3">
        <w:t>nt</w:t>
      </w:r>
      <w:proofErr w:type="spellEnd"/>
      <w:r w:rsidR="005E6E62" w:rsidRPr="007664B3">
        <w:t>/Worksheets</w:t>
      </w:r>
      <w:r w:rsidR="0004627F">
        <w:t>/Team Discussion</w:t>
      </w:r>
      <w:r w:rsidR="00322392">
        <w:t>)</w:t>
      </w:r>
      <w:r w:rsidR="005E08F9">
        <w:t>; Procedures</w:t>
      </w:r>
      <w:proofErr w:type="gramStart"/>
      <w:r w:rsidR="005E08F9">
        <w:t>;  B</w:t>
      </w:r>
      <w:r w:rsidR="00811D5A">
        <w:t>enchmark</w:t>
      </w:r>
      <w:proofErr w:type="gramEnd"/>
      <w:r w:rsidR="00811D5A">
        <w:t xml:space="preserve"> 6</w:t>
      </w:r>
      <w:r w:rsidR="00054E62">
        <w:t xml:space="preserve"> </w:t>
      </w:r>
      <w:r w:rsidR="00811D5A">
        <w:t>The Second Visit</w:t>
      </w:r>
      <w:r w:rsidR="00054E62">
        <w:t xml:space="preserve"> Procedure, Benchmark 5 New Patient 1</w:t>
      </w:r>
      <w:r w:rsidR="00054E62" w:rsidRPr="00054E62">
        <w:rPr>
          <w:vertAlign w:val="superscript"/>
        </w:rPr>
        <w:t>st</w:t>
      </w:r>
      <w:r w:rsidR="00054E62">
        <w:t xml:space="preserve"> Visit.</w:t>
      </w:r>
    </w:p>
    <w:sectPr w:rsidR="002C1F43" w:rsidRPr="0004627F" w:rsidSect="002C1F43">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51137"/>
    <w:multiLevelType w:val="hybridMultilevel"/>
    <w:tmpl w:val="BC406678"/>
    <w:lvl w:ilvl="0" w:tplc="6158E0E8">
      <w:start w:val="1"/>
      <w:numFmt w:val="decimal"/>
      <w:lvlText w:val="%1."/>
      <w:lvlJc w:val="left"/>
      <w:pPr>
        <w:tabs>
          <w:tab w:val="num" w:pos="720"/>
        </w:tabs>
        <w:ind w:left="720" w:hanging="360"/>
      </w:pPr>
      <w:rPr>
        <w:rFonts w:asciiTheme="minorHAnsi" w:hAnsiTheme="minorHAnsi" w:hint="default"/>
      </w:rPr>
    </w:lvl>
    <w:lvl w:ilvl="1" w:tplc="5C84912C" w:tentative="1">
      <w:start w:val="1"/>
      <w:numFmt w:val="decimal"/>
      <w:lvlText w:val="%2."/>
      <w:lvlJc w:val="left"/>
      <w:pPr>
        <w:tabs>
          <w:tab w:val="num" w:pos="1440"/>
        </w:tabs>
        <w:ind w:left="1440" w:hanging="360"/>
      </w:pPr>
    </w:lvl>
    <w:lvl w:ilvl="2" w:tplc="C4581922" w:tentative="1">
      <w:start w:val="1"/>
      <w:numFmt w:val="decimal"/>
      <w:lvlText w:val="%3."/>
      <w:lvlJc w:val="left"/>
      <w:pPr>
        <w:tabs>
          <w:tab w:val="num" w:pos="2160"/>
        </w:tabs>
        <w:ind w:left="2160" w:hanging="360"/>
      </w:pPr>
    </w:lvl>
    <w:lvl w:ilvl="3" w:tplc="879E2514" w:tentative="1">
      <w:start w:val="1"/>
      <w:numFmt w:val="decimal"/>
      <w:lvlText w:val="%4."/>
      <w:lvlJc w:val="left"/>
      <w:pPr>
        <w:tabs>
          <w:tab w:val="num" w:pos="2880"/>
        </w:tabs>
        <w:ind w:left="2880" w:hanging="360"/>
      </w:pPr>
    </w:lvl>
    <w:lvl w:ilvl="4" w:tplc="E9B2FE48" w:tentative="1">
      <w:start w:val="1"/>
      <w:numFmt w:val="decimal"/>
      <w:lvlText w:val="%5."/>
      <w:lvlJc w:val="left"/>
      <w:pPr>
        <w:tabs>
          <w:tab w:val="num" w:pos="3600"/>
        </w:tabs>
        <w:ind w:left="3600" w:hanging="360"/>
      </w:pPr>
    </w:lvl>
    <w:lvl w:ilvl="5" w:tplc="A1DC075A" w:tentative="1">
      <w:start w:val="1"/>
      <w:numFmt w:val="decimal"/>
      <w:lvlText w:val="%6."/>
      <w:lvlJc w:val="left"/>
      <w:pPr>
        <w:tabs>
          <w:tab w:val="num" w:pos="4320"/>
        </w:tabs>
        <w:ind w:left="4320" w:hanging="360"/>
      </w:pPr>
    </w:lvl>
    <w:lvl w:ilvl="6" w:tplc="76A61C66" w:tentative="1">
      <w:start w:val="1"/>
      <w:numFmt w:val="decimal"/>
      <w:lvlText w:val="%7."/>
      <w:lvlJc w:val="left"/>
      <w:pPr>
        <w:tabs>
          <w:tab w:val="num" w:pos="5040"/>
        </w:tabs>
        <w:ind w:left="5040" w:hanging="360"/>
      </w:pPr>
    </w:lvl>
    <w:lvl w:ilvl="7" w:tplc="BFE2EC4E" w:tentative="1">
      <w:start w:val="1"/>
      <w:numFmt w:val="decimal"/>
      <w:lvlText w:val="%8."/>
      <w:lvlJc w:val="left"/>
      <w:pPr>
        <w:tabs>
          <w:tab w:val="num" w:pos="5760"/>
        </w:tabs>
        <w:ind w:left="5760" w:hanging="360"/>
      </w:pPr>
    </w:lvl>
    <w:lvl w:ilvl="8" w:tplc="053E9A38" w:tentative="1">
      <w:start w:val="1"/>
      <w:numFmt w:val="decimal"/>
      <w:lvlText w:val="%9."/>
      <w:lvlJc w:val="left"/>
      <w:pPr>
        <w:tabs>
          <w:tab w:val="num" w:pos="6480"/>
        </w:tabs>
        <w:ind w:left="6480" w:hanging="360"/>
      </w:pPr>
    </w:lvl>
  </w:abstractNum>
  <w:abstractNum w:abstractNumId="1">
    <w:nsid w:val="20F043D5"/>
    <w:multiLevelType w:val="hybridMultilevel"/>
    <w:tmpl w:val="F5E26D9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2D2B1258"/>
    <w:multiLevelType w:val="hybridMultilevel"/>
    <w:tmpl w:val="C2C2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8F177D"/>
    <w:multiLevelType w:val="hybridMultilevel"/>
    <w:tmpl w:val="AD202F5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68B36C32"/>
    <w:multiLevelType w:val="hybridMultilevel"/>
    <w:tmpl w:val="1458C9FE"/>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5">
    <w:nsid w:val="7424638F"/>
    <w:multiLevelType w:val="hybridMultilevel"/>
    <w:tmpl w:val="56FA1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12B"/>
    <w:rsid w:val="0004627F"/>
    <w:rsid w:val="00054E62"/>
    <w:rsid w:val="00070535"/>
    <w:rsid w:val="001803E9"/>
    <w:rsid w:val="0022473D"/>
    <w:rsid w:val="002C1F43"/>
    <w:rsid w:val="002D0C9C"/>
    <w:rsid w:val="00322392"/>
    <w:rsid w:val="003358D3"/>
    <w:rsid w:val="003B22E6"/>
    <w:rsid w:val="00483CE5"/>
    <w:rsid w:val="0057159D"/>
    <w:rsid w:val="00577163"/>
    <w:rsid w:val="005D74DF"/>
    <w:rsid w:val="005E08F9"/>
    <w:rsid w:val="005E6E62"/>
    <w:rsid w:val="0064772D"/>
    <w:rsid w:val="006F7DFC"/>
    <w:rsid w:val="007664B3"/>
    <w:rsid w:val="00811D5A"/>
    <w:rsid w:val="008F72B9"/>
    <w:rsid w:val="00960AFA"/>
    <w:rsid w:val="00971A6D"/>
    <w:rsid w:val="009A26A4"/>
    <w:rsid w:val="009E7BF7"/>
    <w:rsid w:val="00A275B7"/>
    <w:rsid w:val="00AB6EC1"/>
    <w:rsid w:val="00AF712B"/>
    <w:rsid w:val="00BA237A"/>
    <w:rsid w:val="00CA1516"/>
    <w:rsid w:val="00D653C9"/>
    <w:rsid w:val="00DA5C4E"/>
    <w:rsid w:val="00DE31FB"/>
    <w:rsid w:val="00F22F5D"/>
    <w:rsid w:val="00FE4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12B"/>
    <w:pPr>
      <w:ind w:left="720"/>
      <w:contextualSpacing/>
    </w:pPr>
  </w:style>
  <w:style w:type="paragraph" w:styleId="BalloonText">
    <w:name w:val="Balloon Text"/>
    <w:basedOn w:val="Normal"/>
    <w:link w:val="BalloonTextChar"/>
    <w:uiPriority w:val="99"/>
    <w:semiHidden/>
    <w:unhideWhenUsed/>
    <w:rsid w:val="00766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4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12B"/>
    <w:pPr>
      <w:ind w:left="720"/>
      <w:contextualSpacing/>
    </w:pPr>
  </w:style>
  <w:style w:type="paragraph" w:styleId="BalloonText">
    <w:name w:val="Balloon Text"/>
    <w:basedOn w:val="Normal"/>
    <w:link w:val="BalloonTextChar"/>
    <w:uiPriority w:val="99"/>
    <w:semiHidden/>
    <w:unhideWhenUsed/>
    <w:rsid w:val="00766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4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1846">
      <w:bodyDiv w:val="1"/>
      <w:marLeft w:val="0"/>
      <w:marRight w:val="0"/>
      <w:marTop w:val="0"/>
      <w:marBottom w:val="0"/>
      <w:divBdr>
        <w:top w:val="none" w:sz="0" w:space="0" w:color="auto"/>
        <w:left w:val="none" w:sz="0" w:space="0" w:color="auto"/>
        <w:bottom w:val="none" w:sz="0" w:space="0" w:color="auto"/>
        <w:right w:val="none" w:sz="0" w:space="0" w:color="auto"/>
      </w:divBdr>
      <w:divsChild>
        <w:div w:id="1673214933">
          <w:marLeft w:val="547"/>
          <w:marRight w:val="0"/>
          <w:marTop w:val="0"/>
          <w:marBottom w:val="0"/>
          <w:divBdr>
            <w:top w:val="none" w:sz="0" w:space="0" w:color="auto"/>
            <w:left w:val="none" w:sz="0" w:space="0" w:color="auto"/>
            <w:bottom w:val="none" w:sz="0" w:space="0" w:color="auto"/>
            <w:right w:val="none" w:sz="0" w:space="0" w:color="auto"/>
          </w:divBdr>
        </w:div>
        <w:div w:id="1612474279">
          <w:marLeft w:val="547"/>
          <w:marRight w:val="0"/>
          <w:marTop w:val="0"/>
          <w:marBottom w:val="0"/>
          <w:divBdr>
            <w:top w:val="none" w:sz="0" w:space="0" w:color="auto"/>
            <w:left w:val="none" w:sz="0" w:space="0" w:color="auto"/>
            <w:bottom w:val="none" w:sz="0" w:space="0" w:color="auto"/>
            <w:right w:val="none" w:sz="0" w:space="0" w:color="auto"/>
          </w:divBdr>
        </w:div>
        <w:div w:id="2098940905">
          <w:marLeft w:val="547"/>
          <w:marRight w:val="0"/>
          <w:marTop w:val="0"/>
          <w:marBottom w:val="0"/>
          <w:divBdr>
            <w:top w:val="none" w:sz="0" w:space="0" w:color="auto"/>
            <w:left w:val="none" w:sz="0" w:space="0" w:color="auto"/>
            <w:bottom w:val="none" w:sz="0" w:space="0" w:color="auto"/>
            <w:right w:val="none" w:sz="0" w:space="0" w:color="auto"/>
          </w:divBdr>
        </w:div>
        <w:div w:id="1413893558">
          <w:marLeft w:val="547"/>
          <w:marRight w:val="0"/>
          <w:marTop w:val="0"/>
          <w:marBottom w:val="0"/>
          <w:divBdr>
            <w:top w:val="none" w:sz="0" w:space="0" w:color="auto"/>
            <w:left w:val="none" w:sz="0" w:space="0" w:color="auto"/>
            <w:bottom w:val="none" w:sz="0" w:space="0" w:color="auto"/>
            <w:right w:val="none" w:sz="0" w:space="0" w:color="auto"/>
          </w:divBdr>
        </w:div>
        <w:div w:id="1225069137">
          <w:marLeft w:val="547"/>
          <w:marRight w:val="0"/>
          <w:marTop w:val="0"/>
          <w:marBottom w:val="0"/>
          <w:divBdr>
            <w:top w:val="none" w:sz="0" w:space="0" w:color="auto"/>
            <w:left w:val="none" w:sz="0" w:space="0" w:color="auto"/>
            <w:bottom w:val="none" w:sz="0" w:space="0" w:color="auto"/>
            <w:right w:val="none" w:sz="0" w:space="0" w:color="auto"/>
          </w:divBdr>
        </w:div>
        <w:div w:id="362755649">
          <w:marLeft w:val="547"/>
          <w:marRight w:val="0"/>
          <w:marTop w:val="0"/>
          <w:marBottom w:val="0"/>
          <w:divBdr>
            <w:top w:val="none" w:sz="0" w:space="0" w:color="auto"/>
            <w:left w:val="none" w:sz="0" w:space="0" w:color="auto"/>
            <w:bottom w:val="none" w:sz="0" w:space="0" w:color="auto"/>
            <w:right w:val="none" w:sz="0" w:space="0" w:color="auto"/>
          </w:divBdr>
        </w:div>
      </w:divsChild>
    </w:div>
    <w:div w:id="153029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drcheryl@langleyfamilychiropractic.com</dc:creator>
  <cp:lastModifiedBy>Microsoft</cp:lastModifiedBy>
  <cp:revision>4</cp:revision>
  <dcterms:created xsi:type="dcterms:W3CDTF">2017-08-17T21:51:00Z</dcterms:created>
  <dcterms:modified xsi:type="dcterms:W3CDTF">2017-09-19T08:34:00Z</dcterms:modified>
</cp:coreProperties>
</file>