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D" w:rsidRPr="005F71FF" w:rsidRDefault="00BE5E78" w:rsidP="005F71F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FE2D4" wp14:editId="146DAF44">
            <wp:simplePos x="5193030" y="914400"/>
            <wp:positionH relativeFrom="margin">
              <wp:align>right</wp:align>
            </wp:positionH>
            <wp:positionV relativeFrom="margin">
              <wp:align>top</wp:align>
            </wp:positionV>
            <wp:extent cx="1026160" cy="10261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73" cy="102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FF" w:rsidRPr="005F71FF">
        <w:rPr>
          <w:rFonts w:ascii="Verdana" w:hAnsi="Verdana"/>
          <w:b/>
          <w:sz w:val="28"/>
          <w:szCs w:val="28"/>
        </w:rPr>
        <w:t>52 Weeks to Success C.A. Program</w:t>
      </w:r>
    </w:p>
    <w:p w:rsidR="005F71FF" w:rsidRDefault="00BE5E78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6</w:t>
      </w:r>
    </w:p>
    <w:p w:rsidR="005F71FF" w:rsidRDefault="005F71FF" w:rsidP="005F71FF">
      <w:pPr>
        <w:jc w:val="center"/>
        <w:rPr>
          <w:rFonts w:ascii="Verdana" w:hAnsi="Verdana"/>
          <w:b/>
          <w:sz w:val="28"/>
          <w:szCs w:val="28"/>
        </w:rPr>
      </w:pPr>
      <w:r w:rsidRPr="005F71FF">
        <w:rPr>
          <w:rFonts w:ascii="Verdana" w:hAnsi="Verdana"/>
          <w:b/>
          <w:sz w:val="28"/>
          <w:szCs w:val="28"/>
        </w:rPr>
        <w:t>Worksheet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 the following questions: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r w:rsidR="00BE5E78">
        <w:rPr>
          <w:rFonts w:ascii="Verdana" w:hAnsi="Verdana"/>
          <w:sz w:val="24"/>
          <w:szCs w:val="24"/>
        </w:rPr>
        <w:t>long does a Report of Findings take?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the Doctor or C.A. go over the contents of the ROF folder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getting commitment to the care plan on the 2</w:t>
      </w:r>
      <w:r w:rsidRPr="00BE5E78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visit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scheduling out the care plan appointments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collecting fees / setting up payment plans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losing patients after the 1</w:t>
      </w:r>
      <w:r w:rsidRPr="00BE5E7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or 2</w:t>
      </w:r>
      <w:r w:rsidRPr="00BE5E78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visit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using passive and active education communication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P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our goal</w:t>
      </w:r>
      <w:r w:rsidR="00BE5E78">
        <w:rPr>
          <w:rFonts w:ascii="Verdana" w:hAnsi="Verdana"/>
          <w:sz w:val="24"/>
          <w:szCs w:val="24"/>
        </w:rPr>
        <w:t xml:space="preserve"> for improvement</w:t>
      </w:r>
      <w:r>
        <w:rPr>
          <w:rFonts w:ascii="Verdana" w:hAnsi="Verdana"/>
          <w:sz w:val="24"/>
          <w:szCs w:val="24"/>
        </w:rPr>
        <w:t>?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Practice the scripts for </w:t>
      </w:r>
      <w:r w:rsidR="00BE5E78">
        <w:rPr>
          <w:rFonts w:ascii="Verdana" w:hAnsi="Verdana"/>
          <w:sz w:val="24"/>
          <w:szCs w:val="24"/>
        </w:rPr>
        <w:t xml:space="preserve">the Second Visit </w:t>
      </w:r>
      <w:r>
        <w:rPr>
          <w:rFonts w:ascii="Verdana" w:hAnsi="Verdana"/>
          <w:sz w:val="24"/>
          <w:szCs w:val="24"/>
        </w:rPr>
        <w:t xml:space="preserve">discussed in the PowerPoint presentation and in your materials.  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Make sure all team members are on board with the </w:t>
      </w:r>
      <w:r w:rsidR="00BE5E78">
        <w:rPr>
          <w:rFonts w:ascii="Verdana" w:hAnsi="Verdana"/>
          <w:sz w:val="24"/>
          <w:szCs w:val="24"/>
        </w:rPr>
        <w:t>2</w:t>
      </w:r>
      <w:r w:rsidR="00BE5E78" w:rsidRPr="00BE5E78">
        <w:rPr>
          <w:rFonts w:ascii="Verdana" w:hAnsi="Verdana"/>
          <w:sz w:val="24"/>
          <w:szCs w:val="24"/>
          <w:vertAlign w:val="superscript"/>
        </w:rPr>
        <w:t>nd</w:t>
      </w:r>
      <w:r w:rsidR="00BE5E78">
        <w:rPr>
          <w:rFonts w:ascii="Verdana" w:hAnsi="Verdana"/>
          <w:sz w:val="24"/>
          <w:szCs w:val="24"/>
        </w:rPr>
        <w:t xml:space="preserve"> Visit System</w:t>
      </w:r>
      <w:r>
        <w:rPr>
          <w:rFonts w:ascii="Verdana" w:hAnsi="Verdana"/>
          <w:sz w:val="24"/>
          <w:szCs w:val="24"/>
        </w:rPr>
        <w:t xml:space="preserve"> and know what their part is.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Procedures are a template to increase capacity and efficiency.  They are not unbreakable laws.  Do what is in the patient’s best interest.  </w:t>
      </w:r>
    </w:p>
    <w:sectPr w:rsidR="005F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46A"/>
    <w:multiLevelType w:val="hybridMultilevel"/>
    <w:tmpl w:val="177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F"/>
    <w:rsid w:val="005F71FF"/>
    <w:rsid w:val="007044E7"/>
    <w:rsid w:val="009A26A4"/>
    <w:rsid w:val="00BE5E78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2017-07-14T00:20:00Z</dcterms:created>
  <dcterms:modified xsi:type="dcterms:W3CDTF">2017-07-14T00:20:00Z</dcterms:modified>
</cp:coreProperties>
</file>